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911" w:tblpY="1322"/>
        <w:tblOverlap w:val="never"/>
        <w:tblW w:w="1001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764"/>
        <w:gridCol w:w="960"/>
        <w:gridCol w:w="1140"/>
        <w:gridCol w:w="53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服务名称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单位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1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招标代理服务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次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参照</w:t>
            </w:r>
            <w:r>
              <w:rPr>
                <w:rFonts w:ascii="仿宋" w:hAnsi="仿宋" w:eastAsia="仿宋"/>
              </w:rPr>
              <w:t>“</w:t>
            </w:r>
            <w:r>
              <w:rPr>
                <w:rFonts w:hint="eastAsia" w:ascii="仿宋" w:hAnsi="仿宋" w:eastAsia="仿宋" w:cs="宋体"/>
              </w:rPr>
              <w:t>计价格【</w:t>
            </w:r>
            <w:r>
              <w:rPr>
                <w:rFonts w:hint="eastAsia" w:ascii="仿宋" w:hAnsi="仿宋" w:eastAsia="仿宋"/>
              </w:rPr>
              <w:t>2002</w:t>
            </w:r>
            <w:r>
              <w:rPr>
                <w:rFonts w:hint="eastAsia" w:ascii="仿宋" w:hAnsi="仿宋" w:eastAsia="仿宋" w:cs="宋体"/>
              </w:rPr>
              <w:t>】</w:t>
            </w:r>
            <w:r>
              <w:rPr>
                <w:rFonts w:hint="eastAsia" w:ascii="仿宋" w:hAnsi="仿宋" w:eastAsia="仿宋"/>
              </w:rPr>
              <w:t>1980</w:t>
            </w:r>
            <w:r>
              <w:rPr>
                <w:rFonts w:hint="eastAsia" w:ascii="仿宋" w:hAnsi="仿宋" w:eastAsia="仿宋" w:cs="宋体"/>
              </w:rPr>
              <w:t>号</w:t>
            </w:r>
            <w:r>
              <w:rPr>
                <w:rFonts w:ascii="仿宋" w:hAnsi="仿宋" w:eastAsia="仿宋"/>
              </w:rPr>
              <w:t>”</w:t>
            </w:r>
            <w:r>
              <w:rPr>
                <w:rFonts w:hint="eastAsia" w:ascii="仿宋" w:hAnsi="仿宋" w:eastAsia="仿宋" w:cs="宋体"/>
              </w:rPr>
              <w:t>文件招标代理服务费标准下浮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</w:rPr>
              <w:t>%</w:t>
            </w:r>
            <w:r>
              <w:rPr>
                <w:rFonts w:hint="eastAsia" w:ascii="仿宋" w:hAnsi="仿宋" w:eastAsia="仿宋" w:cs="宋体"/>
              </w:rPr>
              <w:t>向中标/成交供应商收取服务费，费用低于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</w:rPr>
              <w:t>元时按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</w:rPr>
              <w:t>元进行收费。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3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2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专家论证服务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Cs w:val="21"/>
              </w:rPr>
              <w:t>次</w:t>
            </w:r>
          </w:p>
        </w:tc>
        <w:tc>
          <w:tcPr>
            <w:tcW w:w="5316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spacing w:val="20"/>
                <w:szCs w:val="21"/>
              </w:rPr>
            </w:pPr>
            <w:r>
              <w:rPr>
                <w:rFonts w:hint="eastAsia" w:ascii="仿宋" w:hAnsi="仿宋" w:eastAsia="仿宋" w:cs="宋体"/>
              </w:rPr>
              <w:t>单次论证按项目预算金额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</w:rPr>
              <w:t>‰收取论证服务费，单次服务费封顶</w:t>
            </w:r>
            <w:r>
              <w:rPr>
                <w:rFonts w:ascii="仿宋" w:hAnsi="仿宋" w:eastAsia="仿宋" w:cs="宋体"/>
                <w:u w:val="single"/>
              </w:rPr>
              <w:t xml:space="preserve">   </w:t>
            </w:r>
            <w:r>
              <w:rPr>
                <w:rFonts w:hint="eastAsia" w:ascii="仿宋" w:hAnsi="仿宋" w:eastAsia="仿宋" w:cs="宋体"/>
              </w:rPr>
              <w:t>元，论证服务费低于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</w:rPr>
              <w:t>元时允许按</w:t>
            </w:r>
            <w:r>
              <w:rPr>
                <w:rFonts w:hint="eastAsia" w:ascii="仿宋" w:hAnsi="仿宋" w:eastAsia="仿宋" w:cs="宋体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</w:rPr>
              <w:t>元收费。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eastAsia="zh-CN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备注：报价金额含人工费、材料费、管理费、利润、税金以及合同包含的所有风险、责任等各项应有费用。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val="en-US" w:eastAsia="zh-CN"/>
        </w:rPr>
      </w:pP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报价公司（盖公章）：  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联系人、电话：</w:t>
      </w:r>
    </w:p>
    <w:p>
      <w:pPr>
        <w:adjustRightInd w:val="0"/>
        <w:snapToGrid w:val="0"/>
        <w:spacing w:line="300" w:lineRule="auto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4"/>
          <w:lang w:eastAsia="zh-CN"/>
        </w:rPr>
        <w:t>日期：   年   月   日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MzRkNzFiNDUyNjRmYWI0YmU1ZGVlNmQ4NWY1ODkifQ=="/>
  </w:docVars>
  <w:rsids>
    <w:rsidRoot w:val="1F3D2F89"/>
    <w:rsid w:val="09281341"/>
    <w:rsid w:val="0F6E749B"/>
    <w:rsid w:val="1B4A1EFB"/>
    <w:rsid w:val="1F3D2F89"/>
    <w:rsid w:val="23F13C44"/>
    <w:rsid w:val="32F339E7"/>
    <w:rsid w:val="3D133ED9"/>
    <w:rsid w:val="56412169"/>
    <w:rsid w:val="5BED16CF"/>
    <w:rsid w:val="5E6F73B4"/>
    <w:rsid w:val="63983549"/>
    <w:rsid w:val="74A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709</Words>
  <Characters>752</Characters>
  <Lines>0</Lines>
  <Paragraphs>0</Paragraphs>
  <TotalTime>3</TotalTime>
  <ScaleCrop>false</ScaleCrop>
  <LinksUpToDate>false</LinksUpToDate>
  <CharactersWithSpaces>838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2023-02-09T08:58:00Z</dcterms:created>
  <dc:creator>Administrator</dc:creator>
  <cp:lastModifiedBy>Administrator</cp:lastModifiedBy>
  <cp:lastPrinted>2023-02-09T09:23:00Z</cp:lastPrinted>
  <dcterms:modified xsi:type="dcterms:W3CDTF">2023-02-10T07:08:32Z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B906C8F7D89B4C88989E579E53CC2B95</vt:lpwstr>
  </property>
</Properties>
</file>